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2EDF" w14:textId="26F385D6" w:rsidR="0080228C" w:rsidRDefault="003B1BA4" w:rsidP="0080228C">
      <w:pPr>
        <w:shd w:val="clear" w:color="auto" w:fill="FFFFFF"/>
        <w:spacing w:after="0" w:line="240" w:lineRule="auto"/>
        <w:rPr>
          <w:rFonts w:ascii="Arial" w:hAnsi="Arial" w:cs="Arial"/>
          <w:b/>
          <w:spacing w:val="-2"/>
          <w:lang w:val="ru-RU"/>
        </w:rPr>
      </w:pPr>
      <w:bookmarkStart w:id="0" w:name="_Toc44939318"/>
      <w:r>
        <w:rPr>
          <w:rFonts w:ascii="Arial" w:hAnsi="Arial" w:cs="Arial"/>
          <w:b/>
          <w:spacing w:val="-2"/>
          <w:lang w:val="ru-RU"/>
        </w:rPr>
        <w:t>У</w:t>
      </w:r>
      <w:r w:rsidR="00B14FF5">
        <w:rPr>
          <w:rFonts w:ascii="Arial" w:hAnsi="Arial" w:cs="Arial"/>
          <w:b/>
          <w:spacing w:val="-2"/>
          <w:lang w:val="ru-RU"/>
        </w:rPr>
        <w:t xml:space="preserve">казатель некоторых физических </w:t>
      </w:r>
      <w:r w:rsidR="0080228C" w:rsidRPr="00B14FF5">
        <w:rPr>
          <w:rFonts w:ascii="Arial" w:hAnsi="Arial" w:cs="Arial"/>
          <w:b/>
          <w:spacing w:val="-2"/>
          <w:lang w:val="ru-RU"/>
        </w:rPr>
        <w:t>эффектов</w:t>
      </w:r>
      <w:r w:rsidR="00173E72">
        <w:rPr>
          <w:rFonts w:ascii="Arial" w:hAnsi="Arial" w:cs="Arial"/>
          <w:b/>
          <w:spacing w:val="-2"/>
          <w:lang w:val="ru-RU"/>
        </w:rPr>
        <w:t>,</w:t>
      </w:r>
    </w:p>
    <w:p w14:paraId="5BCDE87D" w14:textId="77777777" w:rsidR="00173E72" w:rsidRDefault="00173E72" w:rsidP="00173E72">
      <w:pPr>
        <w:shd w:val="clear" w:color="auto" w:fill="FFFFFF"/>
        <w:spacing w:after="0" w:line="24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применяемых для решения изобретательских задач</w:t>
      </w:r>
    </w:p>
    <w:p w14:paraId="6DFCEC89" w14:textId="77777777" w:rsidR="0080228C" w:rsidRPr="00B14FF5" w:rsidRDefault="0080228C" w:rsidP="0080228C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bookmarkStart w:id="1" w:name="_GoBack"/>
      <w:bookmarkEnd w:id="1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1"/>
        <w:gridCol w:w="9"/>
        <w:gridCol w:w="6856"/>
      </w:tblGrid>
      <w:tr w:rsidR="0080228C" w:rsidRPr="00173E72" w14:paraId="23D97B01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B479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b/>
                <w:bCs/>
                <w:sz w:val="20"/>
                <w:szCs w:val="20"/>
              </w:rPr>
              <w:t>Требуемое</w:t>
            </w:r>
            <w:proofErr w:type="spellEnd"/>
            <w:r w:rsidRPr="00802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b/>
                <w:bCs/>
                <w:sz w:val="20"/>
                <w:szCs w:val="20"/>
              </w:rPr>
              <w:t>действие</w:t>
            </w:r>
            <w:proofErr w:type="spellEnd"/>
            <w:r w:rsidRPr="00802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b/>
                <w:bCs/>
                <w:sz w:val="20"/>
                <w:szCs w:val="20"/>
              </w:rPr>
              <w:t>свойство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5730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Реализующий требуемое действие физический </w:t>
            </w:r>
            <w:r w:rsidRPr="0080228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эффект (явление, фактор, способ)</w:t>
            </w:r>
          </w:p>
        </w:tc>
      </w:tr>
      <w:tr w:rsidR="0080228C" w:rsidRPr="00173E72" w14:paraId="32C02167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08B1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Измерение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4ADE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Тепловое расширение, вызванное тепловым расширением. Изменение частоты собственных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колебаний. Термоэлектрические явления. Изменения в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спектре теплового излучения. Изменение оптических,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электрических, магнитных свойств вещества. Фазовые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переходы (в том числе - переход через точку Кюри). Изменение скорости звука в среде.</w:t>
            </w:r>
          </w:p>
        </w:tc>
      </w:tr>
      <w:tr w:rsidR="0080228C" w:rsidRPr="0080228C" w14:paraId="16865F3E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E45E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3"/>
                <w:sz w:val="20"/>
                <w:szCs w:val="20"/>
              </w:rPr>
              <w:t xml:space="preserve">2.    </w:t>
            </w:r>
            <w:proofErr w:type="spellStart"/>
            <w:r w:rsidRPr="0080228C">
              <w:rPr>
                <w:rFonts w:ascii="Arial" w:hAnsi="Arial" w:cs="Arial"/>
                <w:spacing w:val="-3"/>
                <w:sz w:val="20"/>
                <w:szCs w:val="20"/>
              </w:rPr>
              <w:t>Понижение</w:t>
            </w:r>
            <w:proofErr w:type="spellEnd"/>
            <w:r w:rsidRPr="0080228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3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BC44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Теплопроводность, конвекция, излучение.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Термоэлектрические явления.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Магнитокалористический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Джоуля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Томсона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Адиабатическое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расширение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13C82994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099E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3.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Повышение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C03B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Теплопроводность, конвекция, поглощение излучения. Явления, связанные с законом Джоуля - Ленца. Нагрев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электронным пучком. Использование явления электромагнитной индукции (создание токов Фуко,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стоячих электромагнитных волн), термоэлектрические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явления.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Адиабатическое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сжатие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Ядерные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173E72" w14:paraId="497490D6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FC3F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4.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Стабилизация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температуры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ECE1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Тепловая изоляция. Использование фазовых переходов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(в том числе - переход через точку Кюри).</w:t>
            </w:r>
          </w:p>
        </w:tc>
      </w:tr>
      <w:tr w:rsidR="0080228C" w:rsidRPr="0080228C" w14:paraId="704B3B7D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5303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5.   Индикация положения и перемещения объекта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8185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Введение меток - веществ, преобразующих внешние поля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(пример - люминофоры) или создающих свои поля (радиоактивное излучение, магнитное поле -ферромагнетики), и поэтому легко обнаруживаемых. Отражение и испускание света. Интерференция. Использование резисторных, индуктивных, емкостных датчиков.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Локация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звуковая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электромагнитными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волнами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Доплера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4CCC45AD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621D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6.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перемещением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D49F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Действие магнитным полем на ферромагнетик. Действие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электрическим полем на заряженный или электризующийся объект. Механическое воздействие. Передача давления жидкостями или газами. Резонанс. Центробежные силы.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Тепловое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расширение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Пьезоэффект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Магнитострикция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выталкивающей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силы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Магнуса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173E72" w14:paraId="5E07CF09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9E4B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7.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движением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жидкости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8761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Капиллярные явления. Осмос,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электроосмос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Центробежные силы. Создание перепада давления механическими методами. «Газирование» жидкостей.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Термодиффузия. Конвекция. Перистальтический метод.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Использование электрических и магнитных полей.</w:t>
            </w:r>
          </w:p>
        </w:tc>
      </w:tr>
      <w:tr w:rsidR="0080228C" w:rsidRPr="0080228C" w14:paraId="3C4F5CBD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E755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8.   Управление потоками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аэрозолей (пыль, дым, туман)</w:t>
            </w:r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979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Электризация. Использование электрических и магнитных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полей. Звуковые волны, инфразвук. Световое давление.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Конденсация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2E686B23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932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9.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Перемешивание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смесей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C215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Ультразвук. Инфразвук. Кавитация, Диффузия.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Электрическое и магнитное поля.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Электрофорез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Резонанс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Конвекция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Турбулентные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процессы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144B9526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2F7B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10.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Разделение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смесей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93F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 и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магнитосепарация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Изменение кажущейся плотности жидкости - разделителя под действием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электрического и магнитного полей.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Центробежные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силы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Фазовые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переходы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Осмос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6ADE5B2B" w14:textId="77777777" w:rsidTr="0084631A">
        <w:tc>
          <w:tcPr>
            <w:tcW w:w="3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5A1D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11.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Стабилизация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положения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1A3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Электрическое (электризация) и магнитное намагничивание) поля. Фиксация в жидкостях, твердеющих в магнитном и электрическом полях.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Гироскопический эффект. Сварка, диффузионная сварка.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Фазовый переход. Деформация. Выталкивающая сила.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Силы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возникающие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при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истечении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жидкостей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газов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реактивные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80228C" w:rsidRPr="0080228C" w14:paraId="6F26534E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C659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12. Силовое воздействие,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регулирование сил, создание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больших и малых давлений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37F45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Магнитное и электрическое поля. Центробежные силы. Фазовые переходы. Тепловое расширение. Изменение гидростатических сил путем изменения кажущейся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плотности магнитной или электропроводной жидкости под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действием магнитного или электрического поля.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Электрогидравлический эффект. Обратный пьезоэффект.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Магнитострикция. Осмос. Эффект Магнуса. Уменьшение площади опоры.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Движение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с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ускорением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Упругие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деформации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61555D40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6BDF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13.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коэффициента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трения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3670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Электрическое (электризация) и магнитное (намагничивание) поля. Фазовый переход.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Сверхтекучесть.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Электроосмос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. Создание тонких пленок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газа или жидкости.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скорости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движения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Диффузия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волны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Воздействие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6E16767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73FE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lastRenderedPageBreak/>
              <w:t xml:space="preserve">14.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Разрушение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8BF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Электрогидравлический эффект. Электрические разряды.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Резонанс. Ультразвук, инфразвук. Кавитация. Фазовые переходы.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Тепловое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расширение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Резкое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температуры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давления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Воздействие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DE00300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8C5D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15. Аккумулирование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механической и тепловой энергии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B9B4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Упругие деформации. Вращательное движение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(маховики). Фазовые переходы. Гидростатическое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давление. Термоэлектрические явления.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Термомагнитные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явления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Поглощение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излучений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80228C" w:rsidRPr="0080228C" w14:paraId="61C6B945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FF08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16. Передача механической,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тепловой, лучистой, электрической энергии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BBA4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Деформации. Колебания. Волновое движение (в том числе - ударные волны). Излучение. Теплопроводность. Конвекция. Полное внутренне отражение (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световоды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).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Электромагнитная индукция. Преобразование энергии из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одного вида в другой, более «удобный» для передачи.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памяти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формы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Фазовые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переходы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Потоки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частиц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20AD64D4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E66B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17. Установление взаимодействия между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подвижными (меняющимися) 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неподвижными (не меняющимися) объектами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7E58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Использование электромагнитных полей. Звуковые волны. Эффект Доплера. Вращение. Использование потоков жидкостей и газов. Эффект памяти формы. Электрострикционные и магнитострикционные явления. Гироскопический эффект. Люминесценция (в том числе - триболюминесценция).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Радиоактивное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B8B8CC1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1EB5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18.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Измерение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размера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F1A2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Измерение собственной частоты колебаний. Нанесение 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считывание магнитных и электрических меток.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электрических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параметров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Интерференция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Голография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80228C" w:rsidRPr="0080228C" w14:paraId="1C6A7B1C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3BD9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19. Изменение размеров 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формы объекта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D8F9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Тепловое расширение. Биметаллические конструкции. Деформации.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Магнито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 и электрострикция.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Пьезоэлектрический эффект.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Фазовые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переходы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памяти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формы</w:t>
            </w:r>
            <w:proofErr w:type="spellEnd"/>
          </w:p>
        </w:tc>
      </w:tr>
      <w:tr w:rsidR="0080228C" w:rsidRPr="00173E72" w14:paraId="1A068460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A03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20. Контроль состояния и свойств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поверхности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B221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Отражение света. Муаровый эффект. Интерференция.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Голография. Электрические разряды Электронная и ионная эмиссия.</w:t>
            </w:r>
          </w:p>
        </w:tc>
      </w:tr>
      <w:tr w:rsidR="0080228C" w:rsidRPr="0080228C" w14:paraId="5054BA47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11212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21.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поверхностных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свойств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F030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Адсорбция. Трение. Диффузия. Электрические разряды.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Механические и акустические колебания. Облучение.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Наклеп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Термообработка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Баушингера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700D8DB0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B043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22. Контроль состояния и свойств в объеме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9F2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Использование меток: люминофоров, ферромагнетиков,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радиоактивных веществ. Измерение электрических свойств. Поглощение, отражение, преломление, поляризация света.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 и магнитооптические явления. Рентгеновское и радиоактивное излучение. Электронный парамагнитный и ядерный магнитный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резонанс.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Магнитоупругий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эффект. Переход через точку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Кюри. Измерение собственной частоты колебаний объекта.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Ультразвук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инфразвук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Мессбауэра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Холла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Акустическая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эмиссия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Голография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0D28AC35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17AF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23.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Изменение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объемных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свойств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65FD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Изменение свойств жидкости (плотности, вязкости) под действием электрического или магнитного полей. Тепловое воздействие. Фазовые переходы. Ионизация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под действием электрического поля. Ультрафиолетовое,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рентгеновское, радиоактивное излучение. Диффузия. Эффект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Баушингера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Термоэлектрические, термомагнитные и магнитооптические эффекты. Кавитация.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Фотохромный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эффект.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Газирование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жидкостей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вспенивание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СВЧ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Внутренний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фотоэффект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173E72" w14:paraId="0056ABF9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317B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24. Создание заданной структуры. Стабилизация структуры объекта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2872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Магнитное и электрическое поля. Механические и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акустические колебания. Фазовые переходы. Муаровый эффект. Кавитация. Интерференция и дифракция волн.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Стоячие волны.</w:t>
            </w:r>
          </w:p>
        </w:tc>
      </w:tr>
      <w:tr w:rsidR="0080228C" w:rsidRPr="00173E72" w14:paraId="51EDE820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01EA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25. Индикация электрического 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магнитного полей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23DF" w14:textId="77777777" w:rsidR="0080228C" w:rsidRPr="00B14FF5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Электризация тел. Электрические разряды. Сегнетоэлектрики. Электреты. Осмос. Эффект Холла.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Ядерный магнитный резонанс. Гиромагнитные явления.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Магнитооптические явления. Электролюминесценция. Магнетизм (намагничение объекта). </w:t>
            </w:r>
            <w:r w:rsidRPr="00B14FF5">
              <w:rPr>
                <w:rFonts w:ascii="Arial" w:hAnsi="Arial" w:cs="Arial"/>
                <w:sz w:val="20"/>
                <w:szCs w:val="20"/>
                <w:lang w:val="ru-RU"/>
              </w:rPr>
              <w:t>Электронная эмиссия.</w:t>
            </w:r>
          </w:p>
        </w:tc>
      </w:tr>
      <w:tr w:rsidR="0080228C" w:rsidRPr="0080228C" w14:paraId="409B97F4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EF5EF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26.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Индикация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излучения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D914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Фотоэффект. Люминесценция.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Фотопластический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эффект. Оптико-акустический эффект.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Тепловое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расширение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Фотохромные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реакции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9F6B899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3DD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27.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Генерация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электромагнитного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излучения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E1E8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Эффект Джозефсона. Явление индуцированного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излучения. Люминесценция. Эффект Ганна. Эффект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Черенкова.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Тепловое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излучение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Колебания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колебательном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контуре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Переменные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токи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173E72" w14:paraId="430AF36B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4BA5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28.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Управление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электромагнитными</w:t>
            </w:r>
            <w:proofErr w:type="spellEnd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2"/>
                <w:sz w:val="20"/>
                <w:szCs w:val="20"/>
              </w:rPr>
              <w:t>полями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B57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Экранирование. Изменение состояния среды (например,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увеличение или уменьшение электропроводности. </w:t>
            </w:r>
            <w:proofErr w:type="gram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Изменение формы поверхности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тел</w:t>
            </w:r>
            <w:proofErr w:type="gram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взаимодействующих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 полями. Изменение силы тока, идущего по проводнику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формы и положения в пространстве последнего.</w:t>
            </w:r>
          </w:p>
        </w:tc>
      </w:tr>
      <w:tr w:rsidR="0080228C" w:rsidRPr="00173E72" w14:paraId="1956AF67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93181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29. Управление потоками света. Модуляция света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CEF5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Преломление и отражение света.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Электро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 - и магнитооптические явления.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Фотоупругость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Эффекты Керра,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Поккельса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. Эффект Фарадея. Эффект Ганна. Эффект Франка-Келдыша. Стимулированное излучение. Преобразование светового потока в электрический сигнал и обратно.</w:t>
            </w:r>
          </w:p>
        </w:tc>
      </w:tr>
      <w:tr w:rsidR="0080228C" w:rsidRPr="0080228C" w14:paraId="155868C5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D13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30. Инициирование и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интенсификация химических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превращений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F14A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Ультразвук. Инфразвук. Кавитация. Нагрев.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Ультрафиолетовое, рентгеновское, радиоактивное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излучение.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Электрические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разряды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Деформации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Ударные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волны</w:t>
            </w:r>
            <w:proofErr w:type="spellEnd"/>
          </w:p>
        </w:tc>
      </w:tr>
      <w:tr w:rsidR="0080228C" w:rsidRPr="0080228C" w14:paraId="0922EADD" w14:textId="77777777" w:rsidTr="0084631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0B1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31.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Анализ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состава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035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Анализ спектров излучения, поглощения и отражения. Эффект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Мессбауэра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. Масс- спектроскопия. Электронный парамагнитный и ядерный магнитный резонанс.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Вращение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плоскости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поляризации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D7A05A6" w14:textId="77777777" w:rsidR="0080228C" w:rsidRPr="0080228C" w:rsidRDefault="0080228C" w:rsidP="0080228C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22C6B46" w14:textId="77777777" w:rsidR="00CE3930" w:rsidRDefault="00CE3930" w:rsidP="00CE3930">
      <w:pPr>
        <w:pStyle w:val="3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857512">
        <w:rPr>
          <w:rFonts w:ascii="Arial" w:hAnsi="Arial" w:cs="Arial"/>
          <w:b w:val="0"/>
          <w:bCs/>
          <w:sz w:val="22"/>
          <w:szCs w:val="22"/>
        </w:rPr>
        <w:t xml:space="preserve">Список эффектов, восходящий к разработкам самого Г.С. </w:t>
      </w:r>
      <w:proofErr w:type="spellStart"/>
      <w:r w:rsidRPr="00857512">
        <w:rPr>
          <w:rFonts w:ascii="Arial" w:hAnsi="Arial" w:cs="Arial"/>
          <w:b w:val="0"/>
          <w:bCs/>
          <w:sz w:val="22"/>
          <w:szCs w:val="22"/>
        </w:rPr>
        <w:t>Альтшуллера</w:t>
      </w:r>
      <w:proofErr w:type="spellEnd"/>
      <w:r w:rsidRPr="00857512">
        <w:rPr>
          <w:rFonts w:ascii="Arial" w:hAnsi="Arial" w:cs="Arial"/>
          <w:b w:val="0"/>
          <w:bCs/>
          <w:sz w:val="22"/>
          <w:szCs w:val="22"/>
        </w:rPr>
        <w:t xml:space="preserve"> можно найти на </w:t>
      </w:r>
      <w:hyperlink r:id="rId8" w:history="1">
        <w:r w:rsidRPr="00B934FE">
          <w:rPr>
            <w:rStyle w:val="ad"/>
            <w:rFonts w:ascii="Arial" w:hAnsi="Arial" w:cs="Arial"/>
            <w:b w:val="0"/>
            <w:bCs/>
            <w:sz w:val="22"/>
            <w:szCs w:val="22"/>
          </w:rPr>
          <w:t>http://www.gumer.info/bibliotek_Buks/Science/ukazat/index.php</w:t>
        </w:r>
      </w:hyperlink>
    </w:p>
    <w:p w14:paraId="1D1C1454" w14:textId="77777777" w:rsidR="00CE3930" w:rsidRPr="00857512" w:rsidRDefault="00CE3930" w:rsidP="00CE3930">
      <w:pPr>
        <w:rPr>
          <w:lang w:val="ru-RU" w:eastAsia="ru-RU"/>
        </w:rPr>
      </w:pPr>
    </w:p>
    <w:p w14:paraId="5944A152" w14:textId="77777777" w:rsidR="00CE3930" w:rsidRDefault="00CE3930" w:rsidP="00CE3930">
      <w:pPr>
        <w:pStyle w:val="3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857512">
        <w:rPr>
          <w:rFonts w:ascii="Arial" w:hAnsi="Arial" w:cs="Arial"/>
          <w:b w:val="0"/>
          <w:bCs/>
          <w:sz w:val="22"/>
          <w:szCs w:val="22"/>
        </w:rPr>
        <w:t xml:space="preserve">Еще один список эффектов опубликован на </w:t>
      </w:r>
      <w:hyperlink r:id="rId9" w:history="1">
        <w:r w:rsidRPr="00B934FE">
          <w:rPr>
            <w:rStyle w:val="ad"/>
            <w:rFonts w:ascii="Arial" w:hAnsi="Arial" w:cs="Arial"/>
            <w:b w:val="0"/>
            <w:bCs/>
            <w:sz w:val="22"/>
            <w:szCs w:val="22"/>
            <w:lang w:val="en-US"/>
          </w:rPr>
          <w:t>h</w:t>
        </w:r>
        <w:r w:rsidRPr="00B934FE">
          <w:rPr>
            <w:rStyle w:val="ad"/>
            <w:rFonts w:ascii="Arial" w:hAnsi="Arial" w:cs="Arial"/>
            <w:b w:val="0"/>
            <w:bCs/>
            <w:sz w:val="22"/>
            <w:szCs w:val="22"/>
          </w:rPr>
          <w:t>ttp://www.method.ru/index.php?lang=rus&amp;mod=effects&amp;item=effects_list</w:t>
        </w:r>
      </w:hyperlink>
    </w:p>
    <w:p w14:paraId="2D23206F" w14:textId="77777777" w:rsidR="00857512" w:rsidRPr="00FB3B07" w:rsidRDefault="00857512" w:rsidP="00FB3B07">
      <w:pPr>
        <w:spacing w:after="0" w:line="240" w:lineRule="auto"/>
        <w:rPr>
          <w:rFonts w:ascii="Arial" w:hAnsi="Arial" w:cs="Arial"/>
          <w:lang w:val="ru-RU" w:eastAsia="ru-RU"/>
        </w:rPr>
      </w:pPr>
    </w:p>
    <w:bookmarkEnd w:id="0"/>
    <w:p w14:paraId="4155297F" w14:textId="5C67BE34" w:rsidR="00754F48" w:rsidRPr="00FB3B07" w:rsidRDefault="00754F48" w:rsidP="00FB3B07">
      <w:pPr>
        <w:pStyle w:val="3"/>
        <w:spacing w:before="0" w:after="0"/>
        <w:jc w:val="center"/>
        <w:rPr>
          <w:rFonts w:ascii="Arial" w:hAnsi="Arial" w:cs="Arial"/>
          <w:color w:val="ED7D31" w:themeColor="accent2"/>
          <w:u w:val="single"/>
        </w:rPr>
      </w:pPr>
    </w:p>
    <w:sectPr w:rsidR="00754F48" w:rsidRPr="00FB3B07" w:rsidSect="00A334CA">
      <w:footerReference w:type="default" r:id="rId10"/>
      <w:pgSz w:w="12240" w:h="15840"/>
      <w:pgMar w:top="737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7075" w14:textId="77777777" w:rsidR="00784552" w:rsidRDefault="00784552" w:rsidP="00803708">
      <w:pPr>
        <w:spacing w:after="0" w:line="240" w:lineRule="auto"/>
      </w:pPr>
      <w:r>
        <w:separator/>
      </w:r>
    </w:p>
  </w:endnote>
  <w:endnote w:type="continuationSeparator" w:id="0">
    <w:p w14:paraId="4218814B" w14:textId="77777777" w:rsidR="00784552" w:rsidRDefault="00784552" w:rsidP="008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07617"/>
      <w:docPartObj>
        <w:docPartGallery w:val="Page Numbers (Bottom of Page)"/>
        <w:docPartUnique/>
      </w:docPartObj>
    </w:sdtPr>
    <w:sdtEndPr/>
    <w:sdtContent>
      <w:p w14:paraId="163CDF13" w14:textId="0755FE23" w:rsidR="00285CE1" w:rsidRDefault="00285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F30742" w14:textId="77777777" w:rsidR="00285CE1" w:rsidRDefault="0028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0C57" w14:textId="77777777" w:rsidR="00784552" w:rsidRDefault="00784552" w:rsidP="00803708">
      <w:pPr>
        <w:spacing w:after="0" w:line="240" w:lineRule="auto"/>
      </w:pPr>
      <w:r>
        <w:separator/>
      </w:r>
    </w:p>
  </w:footnote>
  <w:footnote w:type="continuationSeparator" w:id="0">
    <w:p w14:paraId="0FD4AE0B" w14:textId="77777777" w:rsidR="00784552" w:rsidRDefault="00784552" w:rsidP="0080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6CC8DC"/>
    <w:lvl w:ilvl="0">
      <w:numFmt w:val="bullet"/>
      <w:lvlText w:val="*"/>
      <w:lvlJc w:val="left"/>
    </w:lvl>
  </w:abstractNum>
  <w:abstractNum w:abstractNumId="1" w15:restartNumberingAfterBreak="0">
    <w:nsid w:val="0EFF127E"/>
    <w:multiLevelType w:val="singleLevel"/>
    <w:tmpl w:val="260E555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0578D"/>
    <w:rsid w:val="000275C8"/>
    <w:rsid w:val="00046605"/>
    <w:rsid w:val="00050608"/>
    <w:rsid w:val="00074D92"/>
    <w:rsid w:val="00080A6B"/>
    <w:rsid w:val="00087041"/>
    <w:rsid w:val="00090652"/>
    <w:rsid w:val="000931B3"/>
    <w:rsid w:val="000A5A52"/>
    <w:rsid w:val="000C03AF"/>
    <w:rsid w:val="000C6BBE"/>
    <w:rsid w:val="000C6C7A"/>
    <w:rsid w:val="000D1F16"/>
    <w:rsid w:val="000F27B3"/>
    <w:rsid w:val="0011120F"/>
    <w:rsid w:val="00114417"/>
    <w:rsid w:val="00126D8F"/>
    <w:rsid w:val="00133B4C"/>
    <w:rsid w:val="00153244"/>
    <w:rsid w:val="001575C4"/>
    <w:rsid w:val="00163C34"/>
    <w:rsid w:val="0016428E"/>
    <w:rsid w:val="00166A9D"/>
    <w:rsid w:val="00173E72"/>
    <w:rsid w:val="00177588"/>
    <w:rsid w:val="00184B55"/>
    <w:rsid w:val="001850CD"/>
    <w:rsid w:val="00192DE4"/>
    <w:rsid w:val="00195E10"/>
    <w:rsid w:val="001A7584"/>
    <w:rsid w:val="001B47AC"/>
    <w:rsid w:val="001C043B"/>
    <w:rsid w:val="001C4D5A"/>
    <w:rsid w:val="001D156A"/>
    <w:rsid w:val="001D1D62"/>
    <w:rsid w:val="001D2398"/>
    <w:rsid w:val="001E03B8"/>
    <w:rsid w:val="001E1A68"/>
    <w:rsid w:val="001E1DAA"/>
    <w:rsid w:val="001E6430"/>
    <w:rsid w:val="001E79FC"/>
    <w:rsid w:val="001F2EE5"/>
    <w:rsid w:val="00201D3F"/>
    <w:rsid w:val="00211849"/>
    <w:rsid w:val="0022269E"/>
    <w:rsid w:val="00222F94"/>
    <w:rsid w:val="00231E2E"/>
    <w:rsid w:val="00236137"/>
    <w:rsid w:val="00236FAF"/>
    <w:rsid w:val="00240CAD"/>
    <w:rsid w:val="00243C45"/>
    <w:rsid w:val="00255BCE"/>
    <w:rsid w:val="002770DF"/>
    <w:rsid w:val="00282999"/>
    <w:rsid w:val="0028577C"/>
    <w:rsid w:val="00285B4C"/>
    <w:rsid w:val="00285CE1"/>
    <w:rsid w:val="00285F14"/>
    <w:rsid w:val="00296E05"/>
    <w:rsid w:val="00297C8E"/>
    <w:rsid w:val="002A43AD"/>
    <w:rsid w:val="002A67D0"/>
    <w:rsid w:val="002B57C6"/>
    <w:rsid w:val="002C3706"/>
    <w:rsid w:val="002C3E56"/>
    <w:rsid w:val="002C744B"/>
    <w:rsid w:val="002D16E3"/>
    <w:rsid w:val="002D3567"/>
    <w:rsid w:val="002D6AC9"/>
    <w:rsid w:val="00312FB9"/>
    <w:rsid w:val="003148D2"/>
    <w:rsid w:val="0033082B"/>
    <w:rsid w:val="00332501"/>
    <w:rsid w:val="00336071"/>
    <w:rsid w:val="00346E64"/>
    <w:rsid w:val="00353B20"/>
    <w:rsid w:val="00356CDB"/>
    <w:rsid w:val="00373FED"/>
    <w:rsid w:val="003B1BA4"/>
    <w:rsid w:val="003B1BDC"/>
    <w:rsid w:val="003B39DB"/>
    <w:rsid w:val="003B77EB"/>
    <w:rsid w:val="003C0D4A"/>
    <w:rsid w:val="003C26BA"/>
    <w:rsid w:val="003C52C1"/>
    <w:rsid w:val="003C6B8A"/>
    <w:rsid w:val="003E4797"/>
    <w:rsid w:val="003E612D"/>
    <w:rsid w:val="00400938"/>
    <w:rsid w:val="00403A49"/>
    <w:rsid w:val="00411DEB"/>
    <w:rsid w:val="00413FAB"/>
    <w:rsid w:val="00417750"/>
    <w:rsid w:val="004417BF"/>
    <w:rsid w:val="004625EB"/>
    <w:rsid w:val="00463D3C"/>
    <w:rsid w:val="004743B9"/>
    <w:rsid w:val="00493734"/>
    <w:rsid w:val="00494537"/>
    <w:rsid w:val="004A78E2"/>
    <w:rsid w:val="004B419D"/>
    <w:rsid w:val="004C7AD8"/>
    <w:rsid w:val="004D3F1D"/>
    <w:rsid w:val="004E5DEC"/>
    <w:rsid w:val="004F4E22"/>
    <w:rsid w:val="004F6FF4"/>
    <w:rsid w:val="00505078"/>
    <w:rsid w:val="00506FA9"/>
    <w:rsid w:val="00540344"/>
    <w:rsid w:val="00545906"/>
    <w:rsid w:val="00563EF2"/>
    <w:rsid w:val="005669C2"/>
    <w:rsid w:val="0058083E"/>
    <w:rsid w:val="00583487"/>
    <w:rsid w:val="00584E4B"/>
    <w:rsid w:val="00594D0F"/>
    <w:rsid w:val="00597DE2"/>
    <w:rsid w:val="005A32C2"/>
    <w:rsid w:val="005B19D4"/>
    <w:rsid w:val="005B229C"/>
    <w:rsid w:val="005D4377"/>
    <w:rsid w:val="005D762A"/>
    <w:rsid w:val="005F15A7"/>
    <w:rsid w:val="005F69FA"/>
    <w:rsid w:val="00613439"/>
    <w:rsid w:val="0062304B"/>
    <w:rsid w:val="006243F1"/>
    <w:rsid w:val="00630AC9"/>
    <w:rsid w:val="006433E9"/>
    <w:rsid w:val="006435F8"/>
    <w:rsid w:val="00645698"/>
    <w:rsid w:val="00650148"/>
    <w:rsid w:val="00653A90"/>
    <w:rsid w:val="00666123"/>
    <w:rsid w:val="00676D8F"/>
    <w:rsid w:val="006922C4"/>
    <w:rsid w:val="00697B8E"/>
    <w:rsid w:val="006A3BE0"/>
    <w:rsid w:val="006C2D78"/>
    <w:rsid w:val="006E1863"/>
    <w:rsid w:val="006E31EB"/>
    <w:rsid w:val="00703382"/>
    <w:rsid w:val="0070521E"/>
    <w:rsid w:val="00707E39"/>
    <w:rsid w:val="00715B4D"/>
    <w:rsid w:val="007261B7"/>
    <w:rsid w:val="007334AD"/>
    <w:rsid w:val="00734285"/>
    <w:rsid w:val="00735134"/>
    <w:rsid w:val="00737252"/>
    <w:rsid w:val="00746654"/>
    <w:rsid w:val="007524C0"/>
    <w:rsid w:val="00754F48"/>
    <w:rsid w:val="0076046C"/>
    <w:rsid w:val="00762433"/>
    <w:rsid w:val="0077183E"/>
    <w:rsid w:val="00772388"/>
    <w:rsid w:val="00782C24"/>
    <w:rsid w:val="0078300C"/>
    <w:rsid w:val="00784552"/>
    <w:rsid w:val="00792DEA"/>
    <w:rsid w:val="00793F99"/>
    <w:rsid w:val="007A3663"/>
    <w:rsid w:val="007A3EAA"/>
    <w:rsid w:val="007A5BD8"/>
    <w:rsid w:val="007B210F"/>
    <w:rsid w:val="007B4D8B"/>
    <w:rsid w:val="007E34A9"/>
    <w:rsid w:val="007F0C58"/>
    <w:rsid w:val="007F7B38"/>
    <w:rsid w:val="00800E19"/>
    <w:rsid w:val="0080228C"/>
    <w:rsid w:val="00803708"/>
    <w:rsid w:val="00815CA8"/>
    <w:rsid w:val="00820F98"/>
    <w:rsid w:val="008228A2"/>
    <w:rsid w:val="00825DF6"/>
    <w:rsid w:val="00832C80"/>
    <w:rsid w:val="00854804"/>
    <w:rsid w:val="00857512"/>
    <w:rsid w:val="00857F8A"/>
    <w:rsid w:val="008619D2"/>
    <w:rsid w:val="0087586A"/>
    <w:rsid w:val="008A57F4"/>
    <w:rsid w:val="008B0AA1"/>
    <w:rsid w:val="008C3710"/>
    <w:rsid w:val="008C50D4"/>
    <w:rsid w:val="008C59C7"/>
    <w:rsid w:val="00902966"/>
    <w:rsid w:val="00910D7F"/>
    <w:rsid w:val="00913F62"/>
    <w:rsid w:val="009231DD"/>
    <w:rsid w:val="00924194"/>
    <w:rsid w:val="00927284"/>
    <w:rsid w:val="0092754B"/>
    <w:rsid w:val="009479B7"/>
    <w:rsid w:val="00954A0C"/>
    <w:rsid w:val="00960CA1"/>
    <w:rsid w:val="00965E69"/>
    <w:rsid w:val="009766F9"/>
    <w:rsid w:val="00985700"/>
    <w:rsid w:val="00991056"/>
    <w:rsid w:val="00994F8F"/>
    <w:rsid w:val="00995CC8"/>
    <w:rsid w:val="009A166B"/>
    <w:rsid w:val="009B0C93"/>
    <w:rsid w:val="009B61E7"/>
    <w:rsid w:val="009C0E5B"/>
    <w:rsid w:val="009C7471"/>
    <w:rsid w:val="009D26FE"/>
    <w:rsid w:val="009D47C9"/>
    <w:rsid w:val="009E05F3"/>
    <w:rsid w:val="009F48E8"/>
    <w:rsid w:val="009F58D8"/>
    <w:rsid w:val="009F70CA"/>
    <w:rsid w:val="00A02157"/>
    <w:rsid w:val="00A07418"/>
    <w:rsid w:val="00A101F7"/>
    <w:rsid w:val="00A14504"/>
    <w:rsid w:val="00A2095A"/>
    <w:rsid w:val="00A31D17"/>
    <w:rsid w:val="00A334CA"/>
    <w:rsid w:val="00A4302E"/>
    <w:rsid w:val="00A4797D"/>
    <w:rsid w:val="00A61ECC"/>
    <w:rsid w:val="00A64362"/>
    <w:rsid w:val="00A665CE"/>
    <w:rsid w:val="00A7203E"/>
    <w:rsid w:val="00A741BF"/>
    <w:rsid w:val="00A80236"/>
    <w:rsid w:val="00A86A79"/>
    <w:rsid w:val="00AA27E0"/>
    <w:rsid w:val="00AC52BA"/>
    <w:rsid w:val="00AC7B7A"/>
    <w:rsid w:val="00AD62B0"/>
    <w:rsid w:val="00AD67FA"/>
    <w:rsid w:val="00AE7EA4"/>
    <w:rsid w:val="00B00CE6"/>
    <w:rsid w:val="00B035D0"/>
    <w:rsid w:val="00B06104"/>
    <w:rsid w:val="00B070C9"/>
    <w:rsid w:val="00B14FF5"/>
    <w:rsid w:val="00B2570D"/>
    <w:rsid w:val="00B36A1D"/>
    <w:rsid w:val="00B53FB3"/>
    <w:rsid w:val="00B6048D"/>
    <w:rsid w:val="00B61170"/>
    <w:rsid w:val="00B62608"/>
    <w:rsid w:val="00B834FC"/>
    <w:rsid w:val="00B85FBA"/>
    <w:rsid w:val="00B9761E"/>
    <w:rsid w:val="00BD5E30"/>
    <w:rsid w:val="00C07485"/>
    <w:rsid w:val="00C117FA"/>
    <w:rsid w:val="00C120DA"/>
    <w:rsid w:val="00C1719F"/>
    <w:rsid w:val="00C31D51"/>
    <w:rsid w:val="00C37396"/>
    <w:rsid w:val="00C50E08"/>
    <w:rsid w:val="00C51339"/>
    <w:rsid w:val="00C73737"/>
    <w:rsid w:val="00C7379D"/>
    <w:rsid w:val="00C73865"/>
    <w:rsid w:val="00C765E3"/>
    <w:rsid w:val="00C82ED8"/>
    <w:rsid w:val="00C84E90"/>
    <w:rsid w:val="00C8523B"/>
    <w:rsid w:val="00C94D96"/>
    <w:rsid w:val="00C97F21"/>
    <w:rsid w:val="00CC120E"/>
    <w:rsid w:val="00CC3B3C"/>
    <w:rsid w:val="00CE3930"/>
    <w:rsid w:val="00CF0ACA"/>
    <w:rsid w:val="00CF10C6"/>
    <w:rsid w:val="00CF1B33"/>
    <w:rsid w:val="00CF60CC"/>
    <w:rsid w:val="00D02C91"/>
    <w:rsid w:val="00D04C60"/>
    <w:rsid w:val="00D062FB"/>
    <w:rsid w:val="00D12AA5"/>
    <w:rsid w:val="00D12B44"/>
    <w:rsid w:val="00D202C1"/>
    <w:rsid w:val="00D20C9B"/>
    <w:rsid w:val="00D239A8"/>
    <w:rsid w:val="00D2791A"/>
    <w:rsid w:val="00D429E0"/>
    <w:rsid w:val="00D43577"/>
    <w:rsid w:val="00D4448C"/>
    <w:rsid w:val="00D60B25"/>
    <w:rsid w:val="00D61FE2"/>
    <w:rsid w:val="00D65A1F"/>
    <w:rsid w:val="00D70B13"/>
    <w:rsid w:val="00D854F0"/>
    <w:rsid w:val="00D90D87"/>
    <w:rsid w:val="00DA4109"/>
    <w:rsid w:val="00DB5672"/>
    <w:rsid w:val="00DC2EC5"/>
    <w:rsid w:val="00DC5DAA"/>
    <w:rsid w:val="00DD415A"/>
    <w:rsid w:val="00DE2232"/>
    <w:rsid w:val="00DE5061"/>
    <w:rsid w:val="00DF58E6"/>
    <w:rsid w:val="00DF5974"/>
    <w:rsid w:val="00DF6085"/>
    <w:rsid w:val="00E04EF7"/>
    <w:rsid w:val="00E3166C"/>
    <w:rsid w:val="00E34369"/>
    <w:rsid w:val="00E377A0"/>
    <w:rsid w:val="00E37E11"/>
    <w:rsid w:val="00E46297"/>
    <w:rsid w:val="00E507DD"/>
    <w:rsid w:val="00E62A96"/>
    <w:rsid w:val="00E62C42"/>
    <w:rsid w:val="00E67DFF"/>
    <w:rsid w:val="00E82BEE"/>
    <w:rsid w:val="00E834F0"/>
    <w:rsid w:val="00E865FA"/>
    <w:rsid w:val="00E87AA7"/>
    <w:rsid w:val="00E95511"/>
    <w:rsid w:val="00EC4884"/>
    <w:rsid w:val="00EC6308"/>
    <w:rsid w:val="00EC71FC"/>
    <w:rsid w:val="00ED0A87"/>
    <w:rsid w:val="00ED5393"/>
    <w:rsid w:val="00EE36B8"/>
    <w:rsid w:val="00EE3740"/>
    <w:rsid w:val="00EE5107"/>
    <w:rsid w:val="00F11B62"/>
    <w:rsid w:val="00F17D93"/>
    <w:rsid w:val="00F251E8"/>
    <w:rsid w:val="00F4112E"/>
    <w:rsid w:val="00F41840"/>
    <w:rsid w:val="00F4613F"/>
    <w:rsid w:val="00F65B67"/>
    <w:rsid w:val="00F700A8"/>
    <w:rsid w:val="00F74391"/>
    <w:rsid w:val="00F95967"/>
    <w:rsid w:val="00F95B1D"/>
    <w:rsid w:val="00FA1F66"/>
    <w:rsid w:val="00FA61B9"/>
    <w:rsid w:val="00FB3B07"/>
    <w:rsid w:val="00FB61E0"/>
    <w:rsid w:val="00FB6DC9"/>
    <w:rsid w:val="00FC0FEB"/>
    <w:rsid w:val="00FC36AF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52B"/>
  <w15:chartTrackingRefBased/>
  <w15:docId w15:val="{E116E8F2-E845-4DAE-89F9-A7A9382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D23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8"/>
  </w:style>
  <w:style w:type="paragraph" w:styleId="a7">
    <w:name w:val="footer"/>
    <w:basedOn w:val="a"/>
    <w:link w:val="a8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708"/>
  </w:style>
  <w:style w:type="paragraph" w:styleId="a9">
    <w:name w:val="footnote text"/>
    <w:basedOn w:val="a"/>
    <w:link w:val="aa"/>
    <w:uiPriority w:val="99"/>
    <w:semiHidden/>
    <w:rsid w:val="00C117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117FA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C117F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1D2398"/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styleId="ac">
    <w:name w:val="page number"/>
    <w:basedOn w:val="a0"/>
    <w:rsid w:val="0080228C"/>
  </w:style>
  <w:style w:type="character" w:styleId="ad">
    <w:name w:val="Hyperlink"/>
    <w:basedOn w:val="a0"/>
    <w:uiPriority w:val="99"/>
    <w:unhideWhenUsed/>
    <w:rsid w:val="0085751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751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F0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CF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94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12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77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224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Science/ukazat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hod.ru/index.php?lang=rus&amp;mod=effects&amp;item=effects_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DAD5-11E1-451F-AB22-965FBC5D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2021-03-07T10:07:00Z</dcterms:created>
  <dcterms:modified xsi:type="dcterms:W3CDTF">2021-03-07T10:07:00Z</dcterms:modified>
</cp:coreProperties>
</file>